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32C" w:rsidRPr="003251AF" w:rsidRDefault="007A532C" w:rsidP="007A532C">
      <w:pPr>
        <w:pStyle w:val="a3"/>
        <w:jc w:val="both"/>
        <w:rPr>
          <w:color w:val="000000"/>
          <w:lang w:val="uk-UA"/>
        </w:rPr>
      </w:pPr>
    </w:p>
    <w:p w:rsidR="007A532C" w:rsidRPr="003251AF" w:rsidRDefault="007A532C" w:rsidP="007A532C">
      <w:pPr>
        <w:pStyle w:val="3"/>
        <w:jc w:val="center"/>
        <w:rPr>
          <w:color w:val="000000"/>
          <w:lang w:val="uk-UA"/>
        </w:rPr>
      </w:pPr>
      <w:r w:rsidRPr="003251AF">
        <w:rPr>
          <w:color w:val="000000"/>
          <w:lang w:val="uk-UA"/>
        </w:rPr>
        <w:t>ВІДОМІСТЬ</w:t>
      </w:r>
      <w:r w:rsidRPr="003251AF">
        <w:rPr>
          <w:color w:val="000000"/>
          <w:lang w:val="uk-UA"/>
        </w:rPr>
        <w:br/>
        <w:t xml:space="preserve">потужностей </w:t>
      </w:r>
      <w:proofErr w:type="spellStart"/>
      <w:r w:rsidRPr="003251AF">
        <w:rPr>
          <w:color w:val="000000"/>
          <w:lang w:val="uk-UA"/>
        </w:rPr>
        <w:t>компенсувальних</w:t>
      </w:r>
      <w:proofErr w:type="spellEnd"/>
      <w:r w:rsidRPr="003251AF">
        <w:rPr>
          <w:color w:val="000000"/>
          <w:lang w:val="uk-UA"/>
        </w:rPr>
        <w:t xml:space="preserve"> установок споживачів </w:t>
      </w:r>
    </w:p>
    <w:tbl>
      <w:tblPr>
        <w:tblW w:w="1057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"/>
        <w:gridCol w:w="526"/>
        <w:gridCol w:w="2030"/>
        <w:gridCol w:w="717"/>
        <w:gridCol w:w="458"/>
        <w:gridCol w:w="1732"/>
        <w:gridCol w:w="1217"/>
        <w:gridCol w:w="1274"/>
        <w:gridCol w:w="1351"/>
        <w:gridCol w:w="947"/>
        <w:gridCol w:w="270"/>
      </w:tblGrid>
      <w:tr w:rsidR="007A532C" w:rsidRPr="003251AF" w:rsidTr="00992A22">
        <w:trPr>
          <w:tblCellSpacing w:w="15" w:type="dxa"/>
          <w:jc w:val="center"/>
        </w:trPr>
        <w:tc>
          <w:tcPr>
            <w:tcW w:w="1560" w:type="pct"/>
            <w:gridSpan w:val="4"/>
          </w:tcPr>
          <w:p w:rsidR="007A532C" w:rsidRPr="00992A22" w:rsidRDefault="007A532C" w:rsidP="00992A22">
            <w:pPr>
              <w:pStyle w:val="a3"/>
              <w:rPr>
                <w:b/>
                <w:lang w:val="uk-UA"/>
              </w:rPr>
            </w:pPr>
            <w:r w:rsidRPr="00992A22">
              <w:rPr>
                <w:b/>
                <w:color w:val="000000"/>
                <w:lang w:val="uk-UA"/>
              </w:rPr>
              <w:t>Найменування підприємства </w:t>
            </w:r>
          </w:p>
        </w:tc>
        <w:tc>
          <w:tcPr>
            <w:tcW w:w="3398" w:type="pct"/>
            <w:gridSpan w:val="7"/>
            <w:vAlign w:val="center"/>
          </w:tcPr>
          <w:p w:rsidR="007A532C" w:rsidRPr="003251AF" w:rsidRDefault="007A532C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lang w:val="uk-UA"/>
              </w:rPr>
              <w:t>_________________________________________________________ </w:t>
            </w:r>
          </w:p>
        </w:tc>
      </w:tr>
      <w:tr w:rsidR="007A532C" w:rsidRPr="003251AF" w:rsidTr="00992A22">
        <w:trPr>
          <w:trHeight w:val="1126"/>
          <w:tblCellSpacing w:w="15" w:type="dxa"/>
          <w:jc w:val="center"/>
        </w:trPr>
        <w:tc>
          <w:tcPr>
            <w:tcW w:w="1560" w:type="pct"/>
            <w:gridSpan w:val="4"/>
          </w:tcPr>
          <w:p w:rsidR="00992A22" w:rsidRDefault="000663D8" w:rsidP="00992A22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                </w:t>
            </w:r>
            <w:r w:rsidR="00B716BE">
              <w:rPr>
                <w:color w:val="000000"/>
                <w:lang w:val="uk-UA"/>
              </w:rPr>
              <w:t>Адреса</w:t>
            </w:r>
          </w:p>
          <w:p w:rsidR="007A532C" w:rsidRPr="00992A22" w:rsidRDefault="00992A22" w:rsidP="00992A22">
            <w:pPr>
              <w:pStyle w:val="a3"/>
              <w:spacing w:before="0" w:beforeAutospacing="0" w:after="0" w:afterAutospacing="0"/>
              <w:rPr>
                <w:b/>
                <w:lang w:val="en-US"/>
              </w:rPr>
            </w:pPr>
            <w:r>
              <w:rPr>
                <w:b/>
                <w:color w:val="000000"/>
                <w:lang w:val="uk-UA"/>
              </w:rPr>
              <w:t xml:space="preserve">                  </w:t>
            </w:r>
            <w:r w:rsidRPr="00992A22">
              <w:rPr>
                <w:b/>
                <w:color w:val="000000"/>
                <w:lang w:val="uk-UA"/>
              </w:rPr>
              <w:t>Особовий рахунок</w:t>
            </w:r>
            <w:r w:rsidR="000663D8" w:rsidRPr="00992A22">
              <w:rPr>
                <w:b/>
                <w:color w:val="000000"/>
                <w:lang w:val="en-US"/>
              </w:rPr>
              <w:t xml:space="preserve">             </w:t>
            </w:r>
          </w:p>
        </w:tc>
        <w:tc>
          <w:tcPr>
            <w:tcW w:w="3398" w:type="pct"/>
            <w:gridSpan w:val="7"/>
            <w:vAlign w:val="center"/>
          </w:tcPr>
          <w:p w:rsidR="007A532C" w:rsidRPr="00B716BE" w:rsidRDefault="00B716BE" w:rsidP="00992A22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_________________________________________________________</w:t>
            </w:r>
          </w:p>
          <w:p w:rsidR="00992A22" w:rsidRDefault="00992A22" w:rsidP="00992A22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</w:t>
            </w:r>
            <w:r w:rsidR="00B716BE">
              <w:rPr>
                <w:lang w:val="uk-UA"/>
              </w:rPr>
              <w:t xml:space="preserve">                                           </w:t>
            </w:r>
          </w:p>
          <w:p w:rsidR="00992A22" w:rsidRDefault="00992A22" w:rsidP="00992A22">
            <w:pPr>
              <w:pStyle w:val="a3"/>
              <w:spacing w:before="0" w:beforeAutospacing="0" w:after="0" w:afterAutospacing="0"/>
              <w:rPr>
                <w:b/>
                <w:lang w:val="en-US"/>
              </w:rPr>
            </w:pPr>
          </w:p>
          <w:p w:rsidR="000663D8" w:rsidRPr="00B716BE" w:rsidRDefault="00AA7F35" w:rsidP="00992A22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AA7F35">
              <w:rPr>
                <w:b/>
                <w:lang w:val="uk-UA"/>
              </w:rPr>
              <w:t>Звітний</w:t>
            </w:r>
            <w:r>
              <w:rPr>
                <w:lang w:val="uk-UA"/>
              </w:rPr>
              <w:t xml:space="preserve">  </w:t>
            </w:r>
            <w:r w:rsidRPr="00AA7F35">
              <w:rPr>
                <w:b/>
                <w:lang w:val="uk-UA"/>
              </w:rPr>
              <w:t xml:space="preserve">рік </w:t>
            </w:r>
            <w:r>
              <w:rPr>
                <w:lang w:val="uk-UA"/>
              </w:rPr>
              <w:t xml:space="preserve"> </w:t>
            </w:r>
            <w:r w:rsidRPr="00E337B7">
              <w:rPr>
                <w:b/>
                <w:lang w:val="uk-UA"/>
              </w:rPr>
              <w:t>20</w:t>
            </w:r>
            <w:r>
              <w:rPr>
                <w:lang w:val="uk-UA"/>
              </w:rPr>
              <w:t>_____</w:t>
            </w:r>
          </w:p>
        </w:tc>
      </w:tr>
      <w:tr w:rsidR="000663D8" w:rsidRPr="003251AF" w:rsidTr="00992A2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9" w:type="pct"/>
          <w:wAfter w:w="40" w:type="pct"/>
          <w:tblCellSpacing w:w="15" w:type="dxa"/>
          <w:jc w:val="center"/>
        </w:trPr>
        <w:tc>
          <w:tcPr>
            <w:tcW w:w="2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lang w:val="uk-UA"/>
              </w:rPr>
              <w:br w:type="textWrapping" w:clear="all"/>
            </w:r>
            <w:r w:rsidRPr="003251AF">
              <w:rPr>
                <w:color w:val="000000"/>
                <w:sz w:val="20"/>
                <w:szCs w:val="20"/>
                <w:lang w:val="uk-UA"/>
              </w:rPr>
              <w:t>N з/п </w:t>
            </w:r>
          </w:p>
        </w:tc>
        <w:tc>
          <w:tcPr>
            <w:tcW w:w="9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Назва установок </w:t>
            </w:r>
          </w:p>
        </w:tc>
        <w:tc>
          <w:tcPr>
            <w:tcW w:w="254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E337B7">
            <w:pPr>
              <w:pStyle w:val="a3"/>
              <w:ind w:left="135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Номінальна потужність</w:t>
            </w:r>
            <w:r w:rsidR="00E337B7">
              <w:rPr>
                <w:color w:val="000000"/>
                <w:sz w:val="20"/>
                <w:szCs w:val="20"/>
                <w:lang w:val="uk-UA"/>
              </w:rPr>
              <w:t xml:space="preserve">,  </w:t>
            </w:r>
            <w:proofErr w:type="spellStart"/>
            <w:r w:rsidR="00E337B7" w:rsidRPr="00E337B7">
              <w:rPr>
                <w:b/>
                <w:color w:val="000000"/>
                <w:sz w:val="20"/>
                <w:szCs w:val="20"/>
                <w:lang w:val="uk-UA"/>
              </w:rPr>
              <w:t>кВАр</w:t>
            </w:r>
            <w:proofErr w:type="spellEnd"/>
            <w:r w:rsidRPr="00E337B7">
              <w:rPr>
                <w:b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Потужність КУ, що увімкнено в ранковий максимум режимного дня грудня  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Примітка </w:t>
            </w:r>
          </w:p>
        </w:tc>
      </w:tr>
      <w:tr w:rsidR="00E337B7" w:rsidRPr="003251AF" w:rsidTr="00992A2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9" w:type="pct"/>
          <w:wAfter w:w="40" w:type="pct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rPr>
                <w:lang w:val="uk-UA"/>
              </w:rPr>
            </w:pPr>
          </w:p>
        </w:tc>
        <w:tc>
          <w:tcPr>
            <w:tcW w:w="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Встановлена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br/>
              <w:t>на 01.01.</w:t>
            </w:r>
            <w:r w:rsidR="00AA7F35"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A7F35" w:rsidRPr="00992A22">
              <w:rPr>
                <w:b/>
                <w:color w:val="000000"/>
                <w:sz w:val="20"/>
                <w:szCs w:val="20"/>
                <w:lang w:val="uk-UA"/>
              </w:rPr>
              <w:t xml:space="preserve">звітного    </w:t>
            </w:r>
            <w:r w:rsidRPr="00992A22">
              <w:rPr>
                <w:b/>
                <w:color w:val="000000"/>
                <w:sz w:val="20"/>
                <w:szCs w:val="20"/>
                <w:lang w:val="uk-UA"/>
              </w:rPr>
              <w:t>р</w:t>
            </w:r>
            <w:r w:rsidR="00AA7F35" w:rsidRPr="00992A22">
              <w:rPr>
                <w:b/>
                <w:color w:val="000000"/>
                <w:sz w:val="20"/>
                <w:szCs w:val="20"/>
                <w:lang w:val="uk-UA"/>
              </w:rPr>
              <w:t>оку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Введена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br/>
            </w:r>
            <w:r w:rsidR="00E337B7">
              <w:rPr>
                <w:color w:val="000000"/>
                <w:sz w:val="20"/>
                <w:szCs w:val="20"/>
                <w:lang w:val="uk-UA"/>
              </w:rPr>
              <w:t>потужність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E337B7">
              <w:rPr>
                <w:color w:val="000000"/>
                <w:sz w:val="20"/>
                <w:szCs w:val="20"/>
                <w:lang w:val="uk-UA"/>
              </w:rPr>
              <w:t xml:space="preserve">нових установок в </w:t>
            </w:r>
            <w:r w:rsidR="00E337B7" w:rsidRPr="00E337B7">
              <w:rPr>
                <w:b/>
                <w:color w:val="000000"/>
                <w:sz w:val="20"/>
                <w:szCs w:val="20"/>
                <w:lang w:val="uk-UA"/>
              </w:rPr>
              <w:t>звітному році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Демонтована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br/>
              <w:t xml:space="preserve">в </w:t>
            </w:r>
            <w:r w:rsidR="00E337B7" w:rsidRPr="00E337B7">
              <w:rPr>
                <w:b/>
                <w:color w:val="000000"/>
                <w:sz w:val="20"/>
                <w:szCs w:val="20"/>
                <w:lang w:val="uk-UA"/>
              </w:rPr>
              <w:t>звітному році</w:t>
            </w:r>
            <w:r w:rsidRPr="00E337B7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AA7F35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Встановлена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br/>
              <w:t>на</w:t>
            </w:r>
            <w:r w:rsidR="00E337B7">
              <w:rPr>
                <w:color w:val="000000"/>
                <w:sz w:val="20"/>
                <w:szCs w:val="20"/>
                <w:lang w:val="uk-UA"/>
              </w:rPr>
              <w:t xml:space="preserve"> 3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t>1.01.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992A22">
              <w:rPr>
                <w:b/>
                <w:color w:val="000000"/>
                <w:sz w:val="20"/>
                <w:szCs w:val="20"/>
                <w:lang w:val="uk-UA"/>
              </w:rPr>
              <w:t>звітного    року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t> </w:t>
            </w:r>
            <w:r w:rsidR="007A532C" w:rsidRPr="003251AF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rPr>
                <w:lang w:val="uk-UA"/>
              </w:rPr>
            </w:pPr>
          </w:p>
        </w:tc>
      </w:tr>
      <w:tr w:rsidR="00E337B7" w:rsidRPr="003251AF" w:rsidTr="00992A2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9" w:type="pct"/>
          <w:wAfter w:w="40" w:type="pct"/>
          <w:tblCellSpacing w:w="15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1 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2 </w:t>
            </w:r>
          </w:p>
        </w:tc>
        <w:tc>
          <w:tcPr>
            <w:tcW w:w="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3 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4 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5 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6 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7 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8 </w:t>
            </w:r>
          </w:p>
        </w:tc>
      </w:tr>
      <w:tr w:rsidR="00E337B7" w:rsidRPr="003251AF" w:rsidTr="00992A2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9" w:type="pct"/>
          <w:wAfter w:w="40" w:type="pct"/>
          <w:tblCellSpacing w:w="15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1 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Конденсаторні установки до 1000 В</w:t>
            </w:r>
            <w:r w:rsidR="00E337B7">
              <w:rPr>
                <w:color w:val="000000"/>
                <w:sz w:val="20"/>
                <w:szCs w:val="20"/>
                <w:lang w:val="uk-UA"/>
              </w:rPr>
              <w:t>.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br/>
              <w:t>в т. ч. </w:t>
            </w:r>
          </w:p>
        </w:tc>
        <w:tc>
          <w:tcPr>
            <w:tcW w:w="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E337B7" w:rsidRPr="003251AF" w:rsidTr="00992A2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9" w:type="pct"/>
          <w:wAfter w:w="40" w:type="pct"/>
          <w:tblCellSpacing w:w="15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231873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З</w:t>
            </w:r>
            <w:r w:rsidR="007A532C" w:rsidRPr="003251AF">
              <w:rPr>
                <w:color w:val="000000"/>
                <w:sz w:val="20"/>
                <w:szCs w:val="20"/>
                <w:lang w:val="uk-UA"/>
              </w:rPr>
              <w:t xml:space="preserve"> автоматичним регулюванням </w:t>
            </w:r>
          </w:p>
        </w:tc>
        <w:tc>
          <w:tcPr>
            <w:tcW w:w="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E337B7" w:rsidRPr="003251AF" w:rsidTr="00992A2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9" w:type="pct"/>
          <w:wAfter w:w="40" w:type="pct"/>
          <w:tblCellSpacing w:w="15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2 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Ко</w:t>
            </w:r>
            <w:r w:rsidR="00E337B7">
              <w:rPr>
                <w:color w:val="000000"/>
                <w:sz w:val="20"/>
                <w:szCs w:val="20"/>
                <w:lang w:val="uk-UA"/>
              </w:rPr>
              <w:t xml:space="preserve">нденсаторні установки вище 1000 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3251AF">
              <w:rPr>
                <w:color w:val="000000"/>
                <w:sz w:val="20"/>
                <w:szCs w:val="20"/>
                <w:lang w:val="uk-UA"/>
              </w:rPr>
              <w:t>в</w:t>
            </w:r>
            <w:proofErr w:type="spellEnd"/>
            <w:r w:rsidRPr="003251AF">
              <w:rPr>
                <w:color w:val="000000"/>
                <w:sz w:val="20"/>
                <w:szCs w:val="20"/>
                <w:lang w:val="uk-UA"/>
              </w:rPr>
              <w:t xml:space="preserve"> т. ч. </w:t>
            </w:r>
          </w:p>
        </w:tc>
        <w:tc>
          <w:tcPr>
            <w:tcW w:w="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E337B7" w:rsidRPr="003251AF" w:rsidTr="00992A2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9" w:type="pct"/>
          <w:wAfter w:w="40" w:type="pct"/>
          <w:tblCellSpacing w:w="15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231873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З</w:t>
            </w:r>
            <w:r w:rsidR="007A532C" w:rsidRPr="003251AF">
              <w:rPr>
                <w:color w:val="000000"/>
                <w:sz w:val="20"/>
                <w:szCs w:val="20"/>
                <w:lang w:val="uk-UA"/>
              </w:rPr>
              <w:t xml:space="preserve"> автоматичним регулюванням </w:t>
            </w:r>
          </w:p>
        </w:tc>
        <w:tc>
          <w:tcPr>
            <w:tcW w:w="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E337B7" w:rsidRPr="003251AF" w:rsidTr="00992A2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9" w:type="pct"/>
          <w:wAfter w:w="40" w:type="pct"/>
          <w:tblCellSpacing w:w="15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3 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E337B7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 xml:space="preserve">Синхронні двигуни, </w:t>
            </w:r>
            <w:r w:rsidR="00E337B7">
              <w:rPr>
                <w:color w:val="000000"/>
                <w:sz w:val="20"/>
                <w:szCs w:val="20"/>
                <w:lang w:val="uk-UA"/>
              </w:rPr>
              <w:t xml:space="preserve">               </w:t>
            </w:r>
            <w:r w:rsidRPr="00E337B7">
              <w:rPr>
                <w:b/>
                <w:color w:val="000000"/>
                <w:sz w:val="20"/>
                <w:szCs w:val="20"/>
                <w:lang w:val="uk-UA"/>
              </w:rPr>
              <w:t>кВт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3251AF">
              <w:rPr>
                <w:color w:val="000000"/>
                <w:sz w:val="20"/>
                <w:szCs w:val="20"/>
                <w:lang w:val="uk-UA"/>
              </w:rPr>
              <w:br/>
              <w:t>в т. ч.:</w:t>
            </w:r>
          </w:p>
        </w:tc>
        <w:tc>
          <w:tcPr>
            <w:tcW w:w="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E337B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E337B7" w:rsidRPr="003251AF" w:rsidTr="00992A2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9" w:type="pct"/>
          <w:wAfter w:w="40" w:type="pct"/>
          <w:tblCellSpacing w:w="15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231873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А</w:t>
            </w:r>
            <w:r w:rsidR="007A532C" w:rsidRPr="003251AF">
              <w:rPr>
                <w:color w:val="000000"/>
                <w:sz w:val="20"/>
                <w:szCs w:val="20"/>
                <w:lang w:val="uk-UA"/>
              </w:rPr>
              <w:t>) до 1000 В </w:t>
            </w:r>
          </w:p>
        </w:tc>
        <w:tc>
          <w:tcPr>
            <w:tcW w:w="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E337B7" w:rsidRPr="003251AF" w:rsidTr="00992A2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9" w:type="pct"/>
          <w:wAfter w:w="40" w:type="pct"/>
          <w:tblCellSpacing w:w="15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231873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Б</w:t>
            </w:r>
            <w:r w:rsidR="007A532C" w:rsidRPr="003251AF">
              <w:rPr>
                <w:color w:val="000000"/>
                <w:sz w:val="20"/>
                <w:szCs w:val="20"/>
                <w:lang w:val="uk-UA"/>
              </w:rPr>
              <w:t>) вище 1000 В </w:t>
            </w:r>
          </w:p>
        </w:tc>
        <w:tc>
          <w:tcPr>
            <w:tcW w:w="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E337B7" w:rsidRPr="003251AF" w:rsidTr="00992A2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9" w:type="pct"/>
          <w:wAfter w:w="40" w:type="pct"/>
          <w:tblCellSpacing w:w="15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4 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Пристрої КРП, зблоковані з технологічним обладнанням (індукційними печами та ін.)</w:t>
            </w:r>
            <w:r w:rsidR="00E337B7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="00E337B7" w:rsidRPr="00E337B7">
              <w:rPr>
                <w:b/>
                <w:color w:val="000000"/>
                <w:sz w:val="20"/>
                <w:szCs w:val="20"/>
                <w:lang w:val="uk-UA"/>
              </w:rPr>
              <w:t>кВАр</w:t>
            </w:r>
            <w:proofErr w:type="spellEnd"/>
            <w:r w:rsidRPr="00E337B7">
              <w:rPr>
                <w:b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3251AF" w:rsidRDefault="007A532C" w:rsidP="007A532C">
            <w:pPr>
              <w:pStyle w:val="a3"/>
              <w:jc w:val="center"/>
              <w:rPr>
                <w:lang w:val="uk-UA"/>
              </w:rPr>
            </w:pPr>
            <w:r w:rsidRPr="003251AF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</w:tr>
    </w:tbl>
    <w:p w:rsidR="00B716BE" w:rsidRDefault="007A532C" w:rsidP="00231873">
      <w:pPr>
        <w:rPr>
          <w:lang w:val="en-US"/>
        </w:rPr>
      </w:pPr>
      <w:r w:rsidRPr="003251AF">
        <w:rPr>
          <w:lang w:val="uk-UA"/>
        </w:rPr>
        <w:br w:type="textWrapping" w:clear="all"/>
        <w:t>Вказівки до заповнення відомості:</w:t>
      </w:r>
    </w:p>
    <w:p w:rsidR="00B716BE" w:rsidRPr="00EA5FC7" w:rsidRDefault="00B716BE" w:rsidP="00B716BE">
      <w:r w:rsidRPr="00EA5FC7">
        <w:t xml:space="preserve">           </w:t>
      </w:r>
      <w:r w:rsidR="007A532C" w:rsidRPr="003251AF">
        <w:rPr>
          <w:lang w:val="uk-UA"/>
        </w:rPr>
        <w:t xml:space="preserve"> 1. У графах 3 та 6 зазначається вся встановлена потужність </w:t>
      </w:r>
      <w:proofErr w:type="spellStart"/>
      <w:r w:rsidR="007A532C" w:rsidRPr="003251AF">
        <w:rPr>
          <w:lang w:val="uk-UA"/>
        </w:rPr>
        <w:t>компенсувальних</w:t>
      </w:r>
      <w:proofErr w:type="spellEnd"/>
      <w:r w:rsidR="007A532C" w:rsidRPr="003251AF">
        <w:rPr>
          <w:lang w:val="uk-UA"/>
        </w:rPr>
        <w:t xml:space="preserve"> установок, в т. ч. і установок, відключених від електромереж на період ремонту, відключених і опломбованих у разі зміни режиму роботи обладнання (дані щодо відключеної потужності зазначаються в графі 8)</w:t>
      </w:r>
      <w:r w:rsidR="008027CE">
        <w:rPr>
          <w:lang w:val="uk-UA"/>
        </w:rPr>
        <w:t>.</w:t>
      </w:r>
    </w:p>
    <w:p w:rsidR="00B716BE" w:rsidRPr="00EA5FC7" w:rsidRDefault="00B716BE" w:rsidP="00B716BE">
      <w:pPr>
        <w:rPr>
          <w:color w:val="000000"/>
        </w:rPr>
      </w:pPr>
      <w:r w:rsidRPr="00EA5FC7">
        <w:t xml:space="preserve">          </w:t>
      </w:r>
      <w:r w:rsidR="008027CE">
        <w:rPr>
          <w:lang w:val="uk-UA"/>
        </w:rPr>
        <w:t xml:space="preserve">  </w:t>
      </w:r>
      <w:r w:rsidR="007A532C" w:rsidRPr="003251AF">
        <w:rPr>
          <w:color w:val="000000"/>
          <w:lang w:val="uk-UA"/>
        </w:rPr>
        <w:t>2.</w:t>
      </w:r>
      <w:r w:rsidR="008027CE">
        <w:rPr>
          <w:color w:val="000000"/>
          <w:lang w:val="uk-UA"/>
        </w:rPr>
        <w:t xml:space="preserve"> </w:t>
      </w:r>
      <w:r w:rsidR="007A532C" w:rsidRPr="003251AF">
        <w:rPr>
          <w:color w:val="000000"/>
          <w:lang w:val="uk-UA"/>
        </w:rPr>
        <w:t xml:space="preserve"> </w:t>
      </w:r>
      <w:r w:rsidR="007A532C" w:rsidRPr="00992A22">
        <w:rPr>
          <w:b/>
          <w:color w:val="000000"/>
          <w:lang w:val="uk-UA"/>
        </w:rPr>
        <w:t>При заповненні графи 7</w:t>
      </w:r>
      <w:r w:rsidR="007A532C" w:rsidRPr="003251AF">
        <w:rPr>
          <w:color w:val="000000"/>
          <w:lang w:val="uk-UA"/>
        </w:rPr>
        <w:t>:</w:t>
      </w:r>
    </w:p>
    <w:p w:rsidR="008A2872" w:rsidRDefault="007A532C" w:rsidP="008A2872">
      <w:pPr>
        <w:rPr>
          <w:lang w:val="uk-UA"/>
        </w:rPr>
      </w:pPr>
      <w:r w:rsidRPr="003251AF">
        <w:rPr>
          <w:lang w:val="uk-UA"/>
        </w:rPr>
        <w:t xml:space="preserve"> </w:t>
      </w:r>
      <w:r w:rsidR="008027CE">
        <w:rPr>
          <w:lang w:val="uk-UA"/>
        </w:rPr>
        <w:t xml:space="preserve">       </w:t>
      </w:r>
      <w:r w:rsidRPr="003251AF">
        <w:rPr>
          <w:lang w:val="uk-UA"/>
        </w:rPr>
        <w:t xml:space="preserve">а) для визначення потужності батарей статичних конденсаторів (далі - БСК), що увімкнено в ранковий максимум режимного дня грудня звітного року, необхідно виконати заміри струму приєднань БСК і за величиною струму обчислити їх увімкнену потужність; </w:t>
      </w:r>
    </w:p>
    <w:p w:rsidR="008A2872" w:rsidRDefault="008A2872" w:rsidP="008A2872">
      <w:pPr>
        <w:rPr>
          <w:lang w:val="uk-UA"/>
        </w:rPr>
      </w:pPr>
      <w:r>
        <w:rPr>
          <w:lang w:val="uk-UA"/>
        </w:rPr>
        <w:t xml:space="preserve">         </w:t>
      </w:r>
      <w:r w:rsidR="007A532C" w:rsidRPr="003251AF">
        <w:rPr>
          <w:lang w:val="uk-UA"/>
        </w:rPr>
        <w:t>б) потужність синхронних двигунів визначається як сума потужностей (Р кВт) усіх увімкнених двигунів в години ранкового максимуму режимного дня (потужність синхронних двигунів, що не працюють через пошкодження або знаходяться в резерві, в цьому випадку не враховується);</w:t>
      </w:r>
    </w:p>
    <w:p w:rsidR="007A532C" w:rsidRPr="00EA5FC7" w:rsidRDefault="008A2872" w:rsidP="008A2872">
      <w:r>
        <w:rPr>
          <w:lang w:val="uk-UA"/>
        </w:rPr>
        <w:t xml:space="preserve">         </w:t>
      </w:r>
      <w:r w:rsidR="007A532C" w:rsidRPr="003251AF">
        <w:rPr>
          <w:lang w:val="uk-UA"/>
        </w:rPr>
        <w:t xml:space="preserve"> в) для підприємств, у яких навантаження вечірнього максимуму вище навантаження ранкового максимуму, величини потужності </w:t>
      </w:r>
      <w:proofErr w:type="spellStart"/>
      <w:r w:rsidR="007A532C" w:rsidRPr="003251AF">
        <w:rPr>
          <w:lang w:val="uk-UA"/>
        </w:rPr>
        <w:t>компенсувальної</w:t>
      </w:r>
      <w:proofErr w:type="spellEnd"/>
      <w:r w:rsidR="007A532C" w:rsidRPr="003251AF">
        <w:rPr>
          <w:lang w:val="uk-UA"/>
        </w:rPr>
        <w:t xml:space="preserve"> установки надаються для вечірнього максимуму. </w:t>
      </w:r>
    </w:p>
    <w:p w:rsidR="00231873" w:rsidRPr="00EA5FC7" w:rsidRDefault="00231873" w:rsidP="007A532C">
      <w:pPr>
        <w:pStyle w:val="a3"/>
        <w:jc w:val="both"/>
        <w:rPr>
          <w:color w:val="000000"/>
        </w:rPr>
      </w:pPr>
    </w:p>
    <w:p w:rsidR="00231873" w:rsidRPr="00EA5FC7" w:rsidRDefault="00231873" w:rsidP="007A532C">
      <w:pPr>
        <w:pStyle w:val="a3"/>
        <w:jc w:val="both"/>
        <w:rPr>
          <w:color w:val="000000"/>
        </w:rPr>
      </w:pPr>
    </w:p>
    <w:p w:rsidR="008027CE" w:rsidRDefault="008027CE" w:rsidP="007A532C">
      <w:pPr>
        <w:pStyle w:val="a3"/>
        <w:jc w:val="both"/>
        <w:rPr>
          <w:color w:val="000000"/>
          <w:sz w:val="20"/>
          <w:szCs w:val="20"/>
          <w:lang w:val="uk-UA"/>
        </w:rPr>
      </w:pPr>
    </w:p>
    <w:p w:rsidR="007A532C" w:rsidRPr="00231873" w:rsidRDefault="007A532C" w:rsidP="007A532C">
      <w:pPr>
        <w:pStyle w:val="a3"/>
        <w:jc w:val="both"/>
        <w:rPr>
          <w:color w:val="000000"/>
          <w:sz w:val="20"/>
          <w:szCs w:val="20"/>
          <w:lang w:val="uk-UA"/>
        </w:rPr>
      </w:pPr>
      <w:r w:rsidRPr="00231873">
        <w:rPr>
          <w:color w:val="000000"/>
          <w:sz w:val="20"/>
          <w:szCs w:val="20"/>
          <w:lang w:val="uk-UA"/>
        </w:rPr>
        <w:t xml:space="preserve">Введення </w:t>
      </w:r>
      <w:proofErr w:type="spellStart"/>
      <w:r w:rsidRPr="00231873">
        <w:rPr>
          <w:color w:val="000000"/>
          <w:sz w:val="20"/>
          <w:szCs w:val="20"/>
          <w:lang w:val="uk-UA"/>
        </w:rPr>
        <w:t>компенсувальних</w:t>
      </w:r>
      <w:proofErr w:type="spellEnd"/>
      <w:r w:rsidRPr="00231873">
        <w:rPr>
          <w:color w:val="000000"/>
          <w:sz w:val="20"/>
          <w:szCs w:val="20"/>
          <w:lang w:val="uk-UA"/>
        </w:rPr>
        <w:t xml:space="preserve"> установок в </w:t>
      </w:r>
      <w:r w:rsidR="00F379D1">
        <w:rPr>
          <w:color w:val="000000"/>
          <w:sz w:val="20"/>
          <w:szCs w:val="20"/>
          <w:lang w:val="uk-UA"/>
        </w:rPr>
        <w:t xml:space="preserve"> </w:t>
      </w:r>
      <w:r w:rsidR="00F379D1" w:rsidRPr="00992A22">
        <w:rPr>
          <w:b/>
          <w:color w:val="000000"/>
          <w:sz w:val="20"/>
          <w:szCs w:val="20"/>
          <w:lang w:val="uk-UA"/>
        </w:rPr>
        <w:t>звітному році</w:t>
      </w:r>
      <w:r w:rsidRPr="00231873">
        <w:rPr>
          <w:color w:val="000000"/>
          <w:sz w:val="20"/>
          <w:szCs w:val="20"/>
          <w:lang w:val="uk-UA"/>
        </w:rPr>
        <w:t xml:space="preserve">.: </w:t>
      </w:r>
    </w:p>
    <w:tbl>
      <w:tblPr>
        <w:tblW w:w="1067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"/>
        <w:gridCol w:w="943"/>
        <w:gridCol w:w="159"/>
        <w:gridCol w:w="2653"/>
        <w:gridCol w:w="1400"/>
        <w:gridCol w:w="2003"/>
        <w:gridCol w:w="629"/>
        <w:gridCol w:w="812"/>
        <w:gridCol w:w="258"/>
        <w:gridCol w:w="635"/>
        <w:gridCol w:w="859"/>
        <w:gridCol w:w="199"/>
      </w:tblGrid>
      <w:tr w:rsidR="00231873" w:rsidRPr="00231873">
        <w:trPr>
          <w:gridBefore w:val="1"/>
          <w:wBefore w:w="40" w:type="pct"/>
          <w:trHeight w:val="947"/>
          <w:tblCellSpacing w:w="15" w:type="dxa"/>
          <w:jc w:val="center"/>
        </w:trPr>
        <w:tc>
          <w:tcPr>
            <w:tcW w:w="49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 xml:space="preserve">N 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br/>
              <w:t>з/п </w:t>
            </w:r>
          </w:p>
        </w:tc>
        <w:tc>
          <w:tcPr>
            <w:tcW w:w="12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 xml:space="preserve">Тип </w:t>
            </w:r>
            <w:proofErr w:type="spellStart"/>
            <w:r w:rsidRPr="00231873">
              <w:rPr>
                <w:color w:val="000000"/>
                <w:sz w:val="20"/>
                <w:szCs w:val="20"/>
                <w:lang w:val="uk-UA"/>
              </w:rPr>
              <w:t>компенсувальної</w:t>
            </w:r>
            <w:proofErr w:type="spellEnd"/>
            <w:r w:rsidRPr="00231873">
              <w:rPr>
                <w:color w:val="000000"/>
                <w:sz w:val="20"/>
                <w:szCs w:val="20"/>
                <w:lang w:val="uk-UA"/>
              </w:rPr>
              <w:t xml:space="preserve"> установки 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Номінальна потужність установки 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В т. ч. з автоматичним регулюванням </w:t>
            </w:r>
          </w:p>
        </w:tc>
        <w:tc>
          <w:tcPr>
            <w:tcW w:w="120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Напруга </w:t>
            </w:r>
          </w:p>
        </w:tc>
      </w:tr>
      <w:tr w:rsidR="00231873" w:rsidRPr="00231873">
        <w:trPr>
          <w:gridBefore w:val="1"/>
          <w:wBefore w:w="40" w:type="pct"/>
          <w:trHeight w:val="532"/>
          <w:tblCellSpacing w:w="15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1873">
              <w:rPr>
                <w:color w:val="000000"/>
                <w:sz w:val="20"/>
                <w:szCs w:val="20"/>
                <w:lang w:val="uk-UA"/>
              </w:rPr>
              <w:t>кВАр</w:t>
            </w:r>
            <w:proofErr w:type="spellEnd"/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1873">
              <w:rPr>
                <w:color w:val="000000"/>
                <w:sz w:val="20"/>
                <w:szCs w:val="20"/>
                <w:lang w:val="uk-UA"/>
              </w:rPr>
              <w:t>кВАр</w:t>
            </w:r>
            <w:proofErr w:type="spellEnd"/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кВ </w:t>
            </w:r>
          </w:p>
        </w:tc>
      </w:tr>
      <w:tr w:rsidR="00231873" w:rsidRPr="00231873">
        <w:trPr>
          <w:gridBefore w:val="1"/>
          <w:wBefore w:w="40" w:type="pct"/>
          <w:trHeight w:val="330"/>
          <w:tblCellSpacing w:w="15" w:type="dxa"/>
          <w:jc w:val="center"/>
        </w:trPr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231873" w:rsidRPr="00231873">
        <w:trPr>
          <w:gridBefore w:val="1"/>
          <w:wBefore w:w="40" w:type="pct"/>
          <w:trHeight w:val="308"/>
          <w:tblCellSpacing w:w="15" w:type="dxa"/>
          <w:jc w:val="center"/>
        </w:trPr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231873" w:rsidRPr="00231873">
        <w:trPr>
          <w:gridBefore w:val="1"/>
          <w:wBefore w:w="40" w:type="pct"/>
          <w:trHeight w:val="308"/>
          <w:tblCellSpacing w:w="15" w:type="dxa"/>
          <w:jc w:val="center"/>
        </w:trPr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231873" w:rsidRPr="00231873">
        <w:trPr>
          <w:gridBefore w:val="1"/>
          <w:wBefore w:w="40" w:type="pct"/>
          <w:trHeight w:val="253"/>
          <w:tblCellSpacing w:w="15" w:type="dxa"/>
          <w:jc w:val="center"/>
        </w:trPr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0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873" w:rsidRPr="00231873" w:rsidRDefault="00231873" w:rsidP="008027CE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292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873" w:rsidRPr="00231873" w:rsidRDefault="00231873" w:rsidP="00231873">
            <w:pPr>
              <w:pStyle w:val="a3"/>
              <w:ind w:left="-963" w:firstLine="963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873" w:rsidRPr="00231873" w:rsidRDefault="00231873" w:rsidP="007A532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873" w:rsidRPr="00231873" w:rsidRDefault="00231873" w:rsidP="007A532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CE" w:rsidRPr="00231873" w:rsidRDefault="008027CE" w:rsidP="008027CE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292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873" w:rsidRPr="00231873" w:rsidRDefault="00231873" w:rsidP="00231873">
            <w:pPr>
              <w:pStyle w:val="a3"/>
              <w:ind w:left="-963" w:firstLine="963"/>
              <w:rPr>
                <w:color w:val="000000"/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Характеристика обліку реактивної електроенергії: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873" w:rsidRPr="00231873" w:rsidRDefault="00231873" w:rsidP="007A532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873" w:rsidRPr="00231873" w:rsidRDefault="00231873" w:rsidP="007A532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873" w:rsidRPr="00231873" w:rsidRDefault="00231873" w:rsidP="00231873">
            <w:pPr>
              <w:pStyle w:val="a3"/>
              <w:ind w:left="-410" w:firstLine="410"/>
              <w:rPr>
                <w:sz w:val="20"/>
                <w:szCs w:val="20"/>
                <w:lang w:val="uk-UA"/>
              </w:rPr>
            </w:pPr>
          </w:p>
        </w:tc>
        <w:tc>
          <w:tcPr>
            <w:tcW w:w="292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873" w:rsidRPr="00231873" w:rsidRDefault="00231873" w:rsidP="00231873">
            <w:pPr>
              <w:pStyle w:val="a3"/>
              <w:ind w:left="-963" w:firstLine="963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873" w:rsidRPr="00231873" w:rsidRDefault="00231873" w:rsidP="007A532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873" w:rsidRPr="00231873" w:rsidRDefault="00231873" w:rsidP="007A532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231873">
            <w:pPr>
              <w:pStyle w:val="a3"/>
              <w:ind w:left="-410" w:firstLine="410"/>
              <w:rPr>
                <w:sz w:val="20"/>
                <w:szCs w:val="20"/>
                <w:lang w:val="uk-UA"/>
              </w:rPr>
            </w:pPr>
          </w:p>
        </w:tc>
        <w:tc>
          <w:tcPr>
            <w:tcW w:w="29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231873">
            <w:pPr>
              <w:pStyle w:val="a3"/>
              <w:ind w:left="-963" w:firstLine="963"/>
              <w:rPr>
                <w:sz w:val="20"/>
                <w:szCs w:val="20"/>
                <w:lang w:val="uk-UA"/>
              </w:rPr>
            </w:pPr>
          </w:p>
        </w:tc>
        <w:tc>
          <w:tcPr>
            <w:tcW w:w="6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7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Примітка </w:t>
            </w: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1 </w:t>
            </w:r>
          </w:p>
        </w:tc>
        <w:tc>
          <w:tcPr>
            <w:tcW w:w="29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 xml:space="preserve">Кількість точок розрахункового обліку електроенергії 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br/>
              <w:t>в т. ч.: </w:t>
            </w:r>
          </w:p>
        </w:tc>
        <w:tc>
          <w:tcPr>
            <w:tcW w:w="6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7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1.1 </w:t>
            </w:r>
          </w:p>
        </w:tc>
        <w:tc>
          <w:tcPr>
            <w:tcW w:w="29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Кількість точок, обладнаних обліком споживання реактивної електроенергії з мереж електропередавальної організації </w:t>
            </w:r>
          </w:p>
        </w:tc>
        <w:tc>
          <w:tcPr>
            <w:tcW w:w="6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7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1.2 </w:t>
            </w:r>
          </w:p>
        </w:tc>
        <w:tc>
          <w:tcPr>
            <w:tcW w:w="29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Кількість точок, обладнаних обліком генерації реактивної електроенергії в мережу електропередавальної організації </w:t>
            </w:r>
          </w:p>
        </w:tc>
        <w:tc>
          <w:tcPr>
            <w:tcW w:w="6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  <w:tc>
          <w:tcPr>
            <w:tcW w:w="7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7A532C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2 </w:t>
            </w:r>
          </w:p>
        </w:tc>
        <w:tc>
          <w:tcPr>
            <w:tcW w:w="4392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873" w:rsidRPr="00231873" w:rsidRDefault="007A532C" w:rsidP="007A532C">
            <w:pPr>
              <w:pStyle w:val="a3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Технічні характеристики обліку реактивної електроенергії.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br/>
              <w:t>Облік здійснюється: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br/>
              <w:t>     · індукційними лічильниками в                  ____________ точках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br/>
              <w:t>     · електронними лічильниками в                ____________ точках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br/>
              <w:t>     · автоматизованими системами обліку в  ____________ точках </w:t>
            </w: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873" w:rsidRPr="00231873" w:rsidRDefault="00231873" w:rsidP="007A532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92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873" w:rsidRPr="00231873" w:rsidRDefault="00231873" w:rsidP="007A532C">
            <w:pPr>
              <w:pStyle w:val="a3"/>
              <w:rPr>
                <w:color w:val="000000"/>
                <w:sz w:val="20"/>
                <w:szCs w:val="20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Тип електронного обліку</w:t>
            </w:r>
            <w:r w:rsidRPr="00231873">
              <w:rPr>
                <w:color w:val="000000"/>
                <w:sz w:val="20"/>
                <w:szCs w:val="20"/>
              </w:rPr>
              <w:t xml:space="preserve"> :</w:t>
            </w: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873" w:rsidRPr="00231873" w:rsidRDefault="00231873" w:rsidP="007A532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7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 xml:space="preserve"> Технічні функції електронного обліку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i/>
                <w:color w:val="000000"/>
                <w:sz w:val="20"/>
                <w:szCs w:val="20"/>
                <w:lang w:val="uk-UA"/>
              </w:rPr>
            </w:pPr>
            <w:r w:rsidRPr="00231873">
              <w:rPr>
                <w:i/>
                <w:color w:val="000000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i/>
                <w:color w:val="000000"/>
                <w:sz w:val="20"/>
                <w:szCs w:val="20"/>
                <w:lang w:val="uk-UA"/>
              </w:rPr>
            </w:pPr>
            <w:r w:rsidRPr="00231873">
              <w:rPr>
                <w:i/>
                <w:color w:val="000000"/>
                <w:sz w:val="20"/>
                <w:szCs w:val="20"/>
                <w:lang w:val="uk-UA"/>
              </w:rPr>
              <w:t>Ні</w:t>
            </w: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873" w:rsidRPr="00231873" w:rsidRDefault="00231873" w:rsidP="007A532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3.1.</w:t>
            </w:r>
          </w:p>
        </w:tc>
        <w:tc>
          <w:tcPr>
            <w:tcW w:w="37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 xml:space="preserve"> Можливість зонного (погодинного ) обліку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873" w:rsidRPr="00231873" w:rsidRDefault="00231873" w:rsidP="007A532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3.2.</w:t>
            </w:r>
          </w:p>
        </w:tc>
        <w:tc>
          <w:tcPr>
            <w:tcW w:w="37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Можливість  двонаправленного  обліку реактивної потужності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31873" w:rsidRPr="00231873">
        <w:tblPrEx>
          <w:jc w:val="left"/>
        </w:tblPrEx>
        <w:trPr>
          <w:gridAfter w:val="1"/>
          <w:wAfter w:w="74" w:type="pct"/>
          <w:tblCellSpacing w:w="15" w:type="dxa"/>
        </w:trPr>
        <w:tc>
          <w:tcPr>
            <w:tcW w:w="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873" w:rsidRPr="00231873" w:rsidRDefault="00231873" w:rsidP="007A532C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3.3.</w:t>
            </w:r>
          </w:p>
        </w:tc>
        <w:tc>
          <w:tcPr>
            <w:tcW w:w="37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Наявність локального  устаткування  збору і обробки даних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3" w:rsidRPr="00231873" w:rsidRDefault="00231873" w:rsidP="007A532C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7A532C" w:rsidRPr="00231873" w:rsidRDefault="007A532C" w:rsidP="008027CE">
      <w:pPr>
        <w:pStyle w:val="a3"/>
        <w:jc w:val="both"/>
        <w:rPr>
          <w:color w:val="000000"/>
          <w:sz w:val="20"/>
          <w:szCs w:val="20"/>
          <w:lang w:val="uk-UA"/>
        </w:rPr>
      </w:pPr>
      <w:r w:rsidRPr="00231873">
        <w:rPr>
          <w:color w:val="000000"/>
          <w:sz w:val="20"/>
          <w:szCs w:val="20"/>
          <w:lang w:val="uk-UA"/>
        </w:rPr>
        <w:t>Заходи, які плануються для зниження перетікання реактивної потужності та удосконалення систем обліку електроенергії: __________________________________________________________________________________</w:t>
      </w:r>
      <w:r w:rsidRPr="00231873">
        <w:rPr>
          <w:color w:val="000000"/>
          <w:sz w:val="20"/>
          <w:szCs w:val="20"/>
          <w:lang w:val="uk-UA"/>
        </w:rPr>
        <w:br/>
        <w:t>__________________________________________________________________________________</w:t>
      </w:r>
      <w:r w:rsidR="008027CE">
        <w:rPr>
          <w:color w:val="000000"/>
          <w:sz w:val="20"/>
          <w:szCs w:val="20"/>
          <w:lang w:val="uk-UA"/>
        </w:rPr>
        <w:t>_________________</w:t>
      </w:r>
      <w:r w:rsidRPr="00231873">
        <w:rPr>
          <w:color w:val="000000"/>
          <w:sz w:val="20"/>
          <w:szCs w:val="20"/>
          <w:lang w:val="uk-UA"/>
        </w:rPr>
        <w:br/>
        <w:t>_________________________________________________________________________________</w:t>
      </w:r>
      <w:r w:rsidR="008027CE">
        <w:rPr>
          <w:color w:val="000000"/>
          <w:sz w:val="20"/>
          <w:szCs w:val="20"/>
          <w:lang w:val="uk-UA"/>
        </w:rPr>
        <w:t>_________________</w:t>
      </w:r>
      <w:r w:rsidRPr="00231873">
        <w:rPr>
          <w:color w:val="000000"/>
          <w:sz w:val="20"/>
          <w:szCs w:val="20"/>
          <w:lang w:val="uk-UA"/>
        </w:rPr>
        <w:t>_</w:t>
      </w:r>
      <w:r w:rsidRPr="00231873">
        <w:rPr>
          <w:color w:val="000000"/>
          <w:sz w:val="20"/>
          <w:szCs w:val="20"/>
          <w:lang w:val="uk-UA"/>
        </w:rPr>
        <w:br/>
        <w:t>_________________________________________________________________________________</w:t>
      </w:r>
      <w:r w:rsidR="008027CE">
        <w:rPr>
          <w:color w:val="000000"/>
          <w:sz w:val="20"/>
          <w:szCs w:val="20"/>
          <w:lang w:val="uk-UA"/>
        </w:rPr>
        <w:t>_________________</w:t>
      </w:r>
      <w:r w:rsidRPr="00231873">
        <w:rPr>
          <w:color w:val="000000"/>
          <w:sz w:val="20"/>
          <w:szCs w:val="20"/>
          <w:lang w:val="uk-UA"/>
        </w:rPr>
        <w:t>_</w:t>
      </w:r>
      <w:r w:rsidRPr="00231873">
        <w:rPr>
          <w:color w:val="000000"/>
          <w:sz w:val="20"/>
          <w:szCs w:val="20"/>
          <w:lang w:val="uk-UA"/>
        </w:rPr>
        <w:br/>
        <w:t xml:space="preserve">Очікуване введення </w:t>
      </w:r>
      <w:proofErr w:type="spellStart"/>
      <w:r w:rsidRPr="00231873">
        <w:rPr>
          <w:color w:val="000000"/>
          <w:sz w:val="20"/>
          <w:szCs w:val="20"/>
          <w:lang w:val="uk-UA"/>
        </w:rPr>
        <w:t>компенсувальних</w:t>
      </w:r>
      <w:proofErr w:type="spellEnd"/>
      <w:r w:rsidRPr="00231873">
        <w:rPr>
          <w:color w:val="000000"/>
          <w:sz w:val="20"/>
          <w:szCs w:val="20"/>
          <w:lang w:val="uk-UA"/>
        </w:rPr>
        <w:t xml:space="preserve"> установок: </w:t>
      </w:r>
      <w:r w:rsidR="00231873" w:rsidRPr="00231873">
        <w:rPr>
          <w:color w:val="000000"/>
          <w:sz w:val="20"/>
          <w:szCs w:val="20"/>
          <w:lang w:val="uk-UA"/>
        </w:rPr>
        <w:t xml:space="preserve">                                                                                </w:t>
      </w:r>
    </w:p>
    <w:tbl>
      <w:tblPr>
        <w:tblW w:w="1058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9"/>
        <w:gridCol w:w="2685"/>
        <w:gridCol w:w="2782"/>
        <w:gridCol w:w="1813"/>
      </w:tblGrid>
      <w:tr w:rsidR="007A532C" w:rsidRPr="00231873">
        <w:trPr>
          <w:trHeight w:val="310"/>
          <w:tblCellSpacing w:w="15" w:type="dxa"/>
          <w:jc w:val="center"/>
        </w:trPr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4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 xml:space="preserve">Потужність </w:t>
            </w:r>
            <w:proofErr w:type="spellStart"/>
            <w:r w:rsidRPr="00231873">
              <w:rPr>
                <w:color w:val="000000"/>
                <w:sz w:val="20"/>
                <w:szCs w:val="20"/>
                <w:lang w:val="uk-UA"/>
              </w:rPr>
              <w:t>компенсувальних</w:t>
            </w:r>
            <w:proofErr w:type="spellEnd"/>
            <w:r w:rsidRPr="00231873">
              <w:rPr>
                <w:color w:val="000000"/>
                <w:sz w:val="20"/>
                <w:szCs w:val="20"/>
                <w:lang w:val="uk-UA"/>
              </w:rPr>
              <w:t xml:space="preserve"> установок, </w:t>
            </w:r>
            <w:proofErr w:type="spellStart"/>
            <w:r w:rsidRPr="00231873">
              <w:rPr>
                <w:color w:val="000000"/>
                <w:sz w:val="20"/>
                <w:szCs w:val="20"/>
                <w:lang w:val="uk-UA"/>
              </w:rPr>
              <w:t>кВАр</w:t>
            </w:r>
            <w:proofErr w:type="spellEnd"/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7A532C" w:rsidRPr="00231873">
        <w:trPr>
          <w:trHeight w:val="284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у монтажі, на складі 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договір на постачання 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планується постачання </w:t>
            </w:r>
          </w:p>
        </w:tc>
      </w:tr>
      <w:tr w:rsidR="007A532C" w:rsidRPr="00231873">
        <w:trPr>
          <w:trHeight w:val="271"/>
          <w:tblCellSpacing w:w="15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20</w:t>
            </w:r>
            <w:r w:rsidR="00F379D1">
              <w:rPr>
                <w:color w:val="000000"/>
                <w:sz w:val="20"/>
                <w:szCs w:val="20"/>
                <w:lang w:val="uk-UA"/>
              </w:rPr>
              <w:t>_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t>_</w:t>
            </w:r>
            <w:r w:rsidR="00F379D1">
              <w:rPr>
                <w:color w:val="000000"/>
                <w:sz w:val="20"/>
                <w:szCs w:val="20"/>
                <w:lang w:val="uk-UA"/>
              </w:rPr>
              <w:t>__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t xml:space="preserve"> р. 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7A532C" w:rsidRPr="00231873">
        <w:trPr>
          <w:trHeight w:val="271"/>
          <w:tblCellSpacing w:w="15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20</w:t>
            </w:r>
            <w:r w:rsidR="00F379D1">
              <w:rPr>
                <w:color w:val="000000"/>
                <w:sz w:val="20"/>
                <w:szCs w:val="20"/>
                <w:lang w:val="uk-UA"/>
              </w:rPr>
              <w:t>_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t>_</w:t>
            </w:r>
            <w:r w:rsidR="00F379D1">
              <w:rPr>
                <w:color w:val="000000"/>
                <w:sz w:val="20"/>
                <w:szCs w:val="20"/>
                <w:lang w:val="uk-UA"/>
              </w:rPr>
              <w:t>__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t xml:space="preserve"> р. 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7A532C" w:rsidRPr="00231873">
        <w:trPr>
          <w:trHeight w:val="290"/>
          <w:tblCellSpacing w:w="15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20</w:t>
            </w:r>
            <w:r w:rsidR="00F379D1">
              <w:rPr>
                <w:color w:val="000000"/>
                <w:sz w:val="20"/>
                <w:szCs w:val="20"/>
                <w:lang w:val="uk-UA"/>
              </w:rPr>
              <w:t>_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t>_</w:t>
            </w:r>
            <w:r w:rsidR="00F379D1">
              <w:rPr>
                <w:color w:val="000000"/>
                <w:sz w:val="20"/>
                <w:szCs w:val="20"/>
                <w:lang w:val="uk-UA"/>
              </w:rPr>
              <w:t>__</w:t>
            </w:r>
            <w:r w:rsidRPr="00231873">
              <w:rPr>
                <w:color w:val="000000"/>
                <w:sz w:val="20"/>
                <w:szCs w:val="20"/>
                <w:lang w:val="uk-UA"/>
              </w:rPr>
              <w:t xml:space="preserve"> р. 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</w:tbl>
    <w:p w:rsidR="007A532C" w:rsidRPr="00231873" w:rsidRDefault="007A532C" w:rsidP="007A532C">
      <w:pPr>
        <w:pStyle w:val="a3"/>
        <w:jc w:val="both"/>
        <w:rPr>
          <w:color w:val="000000"/>
          <w:sz w:val="20"/>
          <w:szCs w:val="20"/>
          <w:lang w:val="uk-UA"/>
        </w:rPr>
      </w:pPr>
      <w:r w:rsidRPr="00231873">
        <w:rPr>
          <w:color w:val="000000"/>
          <w:sz w:val="20"/>
          <w:szCs w:val="20"/>
          <w:lang w:val="uk-UA"/>
        </w:rPr>
        <w:t xml:space="preserve">Наявність на підприємстві батарей статичних конденсаторів, які обладнані пристроями автоматичного регулювання </w:t>
      </w:r>
      <w:r w:rsidR="003F0D1D">
        <w:rPr>
          <w:color w:val="000000"/>
          <w:sz w:val="20"/>
          <w:szCs w:val="20"/>
          <w:lang w:val="uk-UA"/>
        </w:rPr>
        <w:t xml:space="preserve"> </w:t>
      </w:r>
      <w:r w:rsidR="008E3E32">
        <w:rPr>
          <w:color w:val="000000"/>
          <w:sz w:val="20"/>
          <w:szCs w:val="20"/>
          <w:lang w:val="uk-UA"/>
        </w:rPr>
        <w:t>що</w:t>
      </w:r>
      <w:r w:rsidR="008E3E32">
        <w:rPr>
          <w:color w:val="000000"/>
          <w:sz w:val="20"/>
          <w:szCs w:val="20"/>
        </w:rPr>
        <w:t xml:space="preserve"> </w:t>
      </w:r>
      <w:r w:rsidRPr="00231873">
        <w:rPr>
          <w:color w:val="000000"/>
          <w:sz w:val="20"/>
          <w:szCs w:val="20"/>
          <w:lang w:val="uk-UA"/>
        </w:rPr>
        <w:t xml:space="preserve"> </w:t>
      </w:r>
      <w:r w:rsidR="008E3E32">
        <w:rPr>
          <w:color w:val="000000"/>
          <w:sz w:val="20"/>
          <w:szCs w:val="20"/>
          <w:lang w:val="uk-UA"/>
        </w:rPr>
        <w:t xml:space="preserve">потребують  проведення  ремонтно-налагоджувальних робіт. </w:t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03"/>
        <w:gridCol w:w="1296"/>
        <w:gridCol w:w="2199"/>
        <w:gridCol w:w="1300"/>
        <w:gridCol w:w="1240"/>
        <w:gridCol w:w="1862"/>
      </w:tblGrid>
      <w:tr w:rsidR="007A532C" w:rsidRPr="00231873">
        <w:trPr>
          <w:tblCellSpacing w:w="15" w:type="dxa"/>
          <w:jc w:val="center"/>
        </w:trPr>
        <w:tc>
          <w:tcPr>
            <w:tcW w:w="1842" w:type="pct"/>
            <w:gridSpan w:val="2"/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____________________________ </w:t>
            </w:r>
          </w:p>
        </w:tc>
        <w:tc>
          <w:tcPr>
            <w:tcW w:w="1045" w:type="pct"/>
            <w:vAlign w:val="center"/>
          </w:tcPr>
          <w:p w:rsidR="007A532C" w:rsidRPr="00231873" w:rsidRDefault="00231873" w:rsidP="007A532C">
            <w:pPr>
              <w:pStyle w:val="a3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У</w:t>
            </w:r>
            <w:r w:rsidR="007A532C" w:rsidRPr="00231873">
              <w:rPr>
                <w:color w:val="000000"/>
                <w:sz w:val="20"/>
                <w:szCs w:val="20"/>
                <w:lang w:val="uk-UA"/>
              </w:rPr>
              <w:t>становок </w:t>
            </w:r>
          </w:p>
        </w:tc>
        <w:tc>
          <w:tcPr>
            <w:tcW w:w="1195" w:type="pct"/>
            <w:gridSpan w:val="2"/>
            <w:vAlign w:val="center"/>
          </w:tcPr>
          <w:p w:rsidR="007A532C" w:rsidRPr="00231873" w:rsidRDefault="007A532C" w:rsidP="007A532C">
            <w:pPr>
              <w:pStyle w:val="a3"/>
              <w:jc w:val="right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___________________ </w:t>
            </w:r>
          </w:p>
        </w:tc>
        <w:tc>
          <w:tcPr>
            <w:tcW w:w="847" w:type="pct"/>
            <w:vAlign w:val="center"/>
          </w:tcPr>
          <w:p w:rsidR="007A532C" w:rsidRPr="00231873" w:rsidRDefault="007A532C" w:rsidP="007A532C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231873">
              <w:rPr>
                <w:color w:val="000000"/>
                <w:sz w:val="20"/>
                <w:szCs w:val="20"/>
                <w:lang w:val="uk-UA"/>
              </w:rPr>
              <w:t>кВАр</w:t>
            </w:r>
            <w:proofErr w:type="spellEnd"/>
            <w:r w:rsidRPr="00231873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7A532C" w:rsidRPr="00231873">
        <w:trPr>
          <w:tblCellSpacing w:w="15" w:type="dxa"/>
          <w:jc w:val="center"/>
        </w:trPr>
        <w:tc>
          <w:tcPr>
            <w:tcW w:w="1232" w:type="pct"/>
            <w:vAlign w:val="center"/>
          </w:tcPr>
          <w:p w:rsidR="007A532C" w:rsidRPr="00231873" w:rsidRDefault="007A532C" w:rsidP="007A532C">
            <w:pPr>
              <w:pStyle w:val="a3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br w:type="textWrapping" w:clear="all"/>
              <w:t>Головний енергетик </w:t>
            </w:r>
          </w:p>
        </w:tc>
        <w:tc>
          <w:tcPr>
            <w:tcW w:w="3725" w:type="pct"/>
            <w:gridSpan w:val="5"/>
            <w:vAlign w:val="center"/>
          </w:tcPr>
          <w:p w:rsidR="007A532C" w:rsidRPr="00231873" w:rsidRDefault="007A532C" w:rsidP="007A532C">
            <w:pPr>
              <w:pStyle w:val="a3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______________________________________________________________ </w:t>
            </w:r>
          </w:p>
        </w:tc>
      </w:tr>
      <w:tr w:rsidR="007A532C" w:rsidRPr="00231873">
        <w:trPr>
          <w:tblCellSpacing w:w="15" w:type="dxa"/>
          <w:jc w:val="center"/>
        </w:trPr>
        <w:tc>
          <w:tcPr>
            <w:tcW w:w="1232" w:type="pct"/>
            <w:vAlign w:val="center"/>
          </w:tcPr>
          <w:p w:rsidR="007A532C" w:rsidRPr="00231873" w:rsidRDefault="007A532C" w:rsidP="007A532C">
            <w:pPr>
              <w:pStyle w:val="a3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(особа, відповідальна за електрогосподарство) </w:t>
            </w:r>
          </w:p>
        </w:tc>
        <w:tc>
          <w:tcPr>
            <w:tcW w:w="2267" w:type="pct"/>
            <w:gridSpan w:val="3"/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(П. І. Б.) </w:t>
            </w:r>
          </w:p>
        </w:tc>
        <w:tc>
          <w:tcPr>
            <w:tcW w:w="1443" w:type="pct"/>
            <w:gridSpan w:val="2"/>
            <w:vAlign w:val="center"/>
          </w:tcPr>
          <w:p w:rsidR="007A532C" w:rsidRPr="00231873" w:rsidRDefault="007A532C" w:rsidP="007A532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231873">
              <w:rPr>
                <w:color w:val="000000"/>
                <w:sz w:val="20"/>
                <w:szCs w:val="20"/>
                <w:lang w:val="uk-UA"/>
              </w:rPr>
              <w:t>(підпис) </w:t>
            </w:r>
          </w:p>
        </w:tc>
      </w:tr>
    </w:tbl>
    <w:p w:rsidR="007A532C" w:rsidRPr="00231873" w:rsidRDefault="007A532C" w:rsidP="008027CE">
      <w:pPr>
        <w:rPr>
          <w:lang w:val="uk-UA"/>
        </w:rPr>
      </w:pPr>
    </w:p>
    <w:sectPr w:rsidR="007A532C" w:rsidRPr="00231873" w:rsidSect="008027CE">
      <w:pgSz w:w="11906" w:h="16838"/>
      <w:pgMar w:top="0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84"/>
    <w:rsid w:val="00065626"/>
    <w:rsid w:val="000663D8"/>
    <w:rsid w:val="001359A7"/>
    <w:rsid w:val="00174018"/>
    <w:rsid w:val="00231873"/>
    <w:rsid w:val="00244D12"/>
    <w:rsid w:val="003251AF"/>
    <w:rsid w:val="0037077C"/>
    <w:rsid w:val="003B7DD6"/>
    <w:rsid w:val="003F0D1D"/>
    <w:rsid w:val="00415765"/>
    <w:rsid w:val="004858B8"/>
    <w:rsid w:val="005063BD"/>
    <w:rsid w:val="00523B4E"/>
    <w:rsid w:val="005E44A0"/>
    <w:rsid w:val="007A532C"/>
    <w:rsid w:val="008027CE"/>
    <w:rsid w:val="008A2872"/>
    <w:rsid w:val="008A6C6C"/>
    <w:rsid w:val="008C2884"/>
    <w:rsid w:val="008E3E32"/>
    <w:rsid w:val="00992A22"/>
    <w:rsid w:val="00A6599B"/>
    <w:rsid w:val="00AA7F35"/>
    <w:rsid w:val="00AC1BF9"/>
    <w:rsid w:val="00B716BE"/>
    <w:rsid w:val="00BF2C9B"/>
    <w:rsid w:val="00D30B61"/>
    <w:rsid w:val="00E337B7"/>
    <w:rsid w:val="00EA5FC7"/>
    <w:rsid w:val="00F379D1"/>
    <w:rsid w:val="00F6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EC82C-CD82-4397-9E07-DEB47D0E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2C"/>
    <w:rPr>
      <w:sz w:val="24"/>
      <w:szCs w:val="24"/>
      <w:lang w:val="ru-RU" w:eastAsia="ru-RU"/>
    </w:rPr>
  </w:style>
  <w:style w:type="paragraph" w:styleId="2">
    <w:name w:val="heading 2"/>
    <w:basedOn w:val="a"/>
    <w:qFormat/>
    <w:rsid w:val="007A53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7A53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qFormat/>
    <w:rsid w:val="007A532C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semiHidden/>
    <w:rsid w:val="007A532C"/>
  </w:style>
  <w:style w:type="table" w:default="1" w:styleId="a1">
    <w:name w:val="Normal Table"/>
    <w:semiHidden/>
    <w:rsid w:val="007A53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A532C"/>
  </w:style>
  <w:style w:type="paragraph" w:styleId="a3">
    <w:name w:val="Обычный (веб)"/>
    <w:basedOn w:val="a"/>
    <w:rsid w:val="007A53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ВІДОМІСТЬ</vt:lpstr>
    </vt:vector>
  </TitlesOfParts>
  <Company>Hewlett-Packard Company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ВІДОМІСТЬ</dc:title>
  <dc:subject/>
  <dc:creator>csen</dc:creator>
  <cp:keywords/>
  <cp:lastModifiedBy>Kalash</cp:lastModifiedBy>
  <cp:revision>2</cp:revision>
  <cp:lastPrinted>2012-03-29T07:21:00Z</cp:lastPrinted>
  <dcterms:created xsi:type="dcterms:W3CDTF">2022-11-25T12:37:00Z</dcterms:created>
  <dcterms:modified xsi:type="dcterms:W3CDTF">2022-11-25T12:37:00Z</dcterms:modified>
</cp:coreProperties>
</file>